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E3FD576" w:rsidR="008A22CF" w:rsidRPr="00551C97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551C97">
        <w:t>3GPP TSG-RAN WG4</w:t>
      </w:r>
      <w:r w:rsidR="001D4850" w:rsidRPr="00551C97">
        <w:t xml:space="preserve"> Meeting</w:t>
      </w:r>
      <w:r w:rsidR="005071CC" w:rsidRPr="00551C97">
        <w:t xml:space="preserve"> </w:t>
      </w:r>
      <w:r w:rsidR="005D1E89" w:rsidRPr="00551C97">
        <w:t>#</w:t>
      </w:r>
      <w:r w:rsidR="00615DC1" w:rsidRPr="00551C97">
        <w:t>9</w:t>
      </w:r>
      <w:r w:rsidR="005F45C7">
        <w:t>9</w:t>
      </w:r>
      <w:r w:rsidR="00B85E70" w:rsidRPr="00551C97">
        <w:t>-e</w:t>
      </w:r>
      <w:r w:rsidRPr="00551C97">
        <w:tab/>
      </w:r>
      <w:r w:rsidR="004B60B9" w:rsidRPr="00551C97">
        <w:rPr>
          <w:szCs w:val="24"/>
        </w:rPr>
        <w:t>R4-</w:t>
      </w:r>
      <w:r w:rsidR="006D1D65" w:rsidRPr="00551C97">
        <w:rPr>
          <w:szCs w:val="24"/>
        </w:rPr>
        <w:t>2</w:t>
      </w:r>
      <w:r w:rsidR="002D2515" w:rsidRPr="00551C97">
        <w:rPr>
          <w:szCs w:val="24"/>
        </w:rPr>
        <w:t>1</w:t>
      </w:r>
      <w:r w:rsidR="000E6B26">
        <w:rPr>
          <w:szCs w:val="24"/>
        </w:rPr>
        <w:t>10651</w:t>
      </w:r>
    </w:p>
    <w:p w14:paraId="500197F1" w14:textId="2279DCA5" w:rsidR="005D1E89" w:rsidRPr="00551C97" w:rsidRDefault="00B85E70" w:rsidP="005D1E89">
      <w:pPr>
        <w:pStyle w:val="3GPPHeader"/>
      </w:pPr>
      <w:bookmarkStart w:id="1" w:name="OLE_LINK3"/>
      <w:bookmarkStart w:id="2" w:name="OLE_LINK4"/>
      <w:r w:rsidRPr="00551C97">
        <w:t xml:space="preserve">Electronic </w:t>
      </w:r>
      <w:r w:rsidR="00533490" w:rsidRPr="00551C97">
        <w:t>M</w:t>
      </w:r>
      <w:r w:rsidRPr="00551C97">
        <w:t>eeting</w:t>
      </w:r>
      <w:r w:rsidR="00526BF8" w:rsidRPr="00551C97">
        <w:t xml:space="preserve">, </w:t>
      </w:r>
      <w:r w:rsidR="00FF4A57" w:rsidRPr="00551C97">
        <w:t>1</w:t>
      </w:r>
      <w:r w:rsidR="005F45C7">
        <w:t>9</w:t>
      </w:r>
      <w:r w:rsidR="002D2515" w:rsidRPr="00551C97">
        <w:t xml:space="preserve"> </w:t>
      </w:r>
      <w:r w:rsidR="005F45C7">
        <w:t>May</w:t>
      </w:r>
      <w:r w:rsidR="00615DC1" w:rsidRPr="00551C97">
        <w:t xml:space="preserve"> </w:t>
      </w:r>
      <w:r w:rsidR="00526BF8" w:rsidRPr="00551C97">
        <w:t xml:space="preserve">– </w:t>
      </w:r>
      <w:r w:rsidR="00FF4A57" w:rsidRPr="00551C97">
        <w:t>2</w:t>
      </w:r>
      <w:r w:rsidR="005F45C7">
        <w:t>7</w:t>
      </w:r>
      <w:r w:rsidR="005D1E89" w:rsidRPr="00551C97">
        <w:t xml:space="preserve"> </w:t>
      </w:r>
      <w:r w:rsidR="005F45C7">
        <w:t>May</w:t>
      </w:r>
      <w:r w:rsidR="00F956B1" w:rsidRPr="00551C97">
        <w:t xml:space="preserve"> </w:t>
      </w:r>
      <w:r w:rsidR="005D1E89" w:rsidRPr="00551C97">
        <w:t>20</w:t>
      </w:r>
      <w:r w:rsidR="006D1D65" w:rsidRPr="00551C97">
        <w:t>2</w:t>
      </w:r>
      <w:r w:rsidR="002D2515" w:rsidRPr="00551C97">
        <w:t>1</w:t>
      </w:r>
    </w:p>
    <w:bookmarkEnd w:id="1"/>
    <w:bookmarkEnd w:id="2"/>
    <w:p w14:paraId="65F55581" w14:textId="77777777" w:rsidR="008A22CF" w:rsidRPr="00551C97" w:rsidRDefault="008A22CF" w:rsidP="008A22CF">
      <w:pPr>
        <w:pStyle w:val="3GPPHeader"/>
      </w:pPr>
    </w:p>
    <w:p w14:paraId="0FDE225D" w14:textId="7B279080" w:rsidR="008A22CF" w:rsidRPr="00551C97" w:rsidRDefault="008A22CF" w:rsidP="008A22CF">
      <w:pPr>
        <w:pStyle w:val="3GPPHeader"/>
        <w:rPr>
          <w:sz w:val="22"/>
        </w:rPr>
      </w:pPr>
      <w:r w:rsidRPr="00551C97">
        <w:rPr>
          <w:sz w:val="22"/>
        </w:rPr>
        <w:t>Agenda Item:</w:t>
      </w:r>
      <w:r w:rsidRPr="00551C97">
        <w:rPr>
          <w:sz w:val="22"/>
        </w:rPr>
        <w:tab/>
      </w:r>
      <w:r w:rsidR="005F45C7">
        <w:rPr>
          <w:sz w:val="22"/>
        </w:rPr>
        <w:t>6.1.6.3.13</w:t>
      </w:r>
    </w:p>
    <w:p w14:paraId="57D8FDDC" w14:textId="59E8C7E0" w:rsidR="008A22CF" w:rsidRPr="00551C97" w:rsidRDefault="008A22CF" w:rsidP="008A22CF">
      <w:pPr>
        <w:pStyle w:val="3GPPHeader"/>
        <w:rPr>
          <w:sz w:val="22"/>
        </w:rPr>
      </w:pPr>
      <w:r w:rsidRPr="00551C97">
        <w:rPr>
          <w:sz w:val="22"/>
        </w:rPr>
        <w:t>Source:</w:t>
      </w:r>
      <w:r w:rsidRPr="00551C97">
        <w:rPr>
          <w:sz w:val="22"/>
        </w:rPr>
        <w:tab/>
        <w:t>Ericsson</w:t>
      </w:r>
    </w:p>
    <w:p w14:paraId="3A8FC3FA" w14:textId="0EABDDCC" w:rsidR="008A22CF" w:rsidRPr="00551C97" w:rsidRDefault="008A22CF" w:rsidP="00603D49">
      <w:pPr>
        <w:pStyle w:val="3GPPHeader"/>
        <w:ind w:left="1701" w:hanging="1701"/>
        <w:rPr>
          <w:sz w:val="22"/>
        </w:rPr>
      </w:pPr>
      <w:r w:rsidRPr="00551C97">
        <w:rPr>
          <w:sz w:val="22"/>
        </w:rPr>
        <w:t>Title:</w:t>
      </w:r>
      <w:r w:rsidRPr="00551C97">
        <w:rPr>
          <w:sz w:val="22"/>
        </w:rPr>
        <w:tab/>
      </w:r>
      <w:r w:rsidR="00A76086">
        <w:rPr>
          <w:sz w:val="22"/>
        </w:rPr>
        <w:t>Open issues</w:t>
      </w:r>
      <w:r w:rsidR="005B67E0" w:rsidRPr="00551C97">
        <w:rPr>
          <w:sz w:val="22"/>
        </w:rPr>
        <w:t xml:space="preserve"> on link recovery and L1-RSRP reporting </w:t>
      </w:r>
      <w:r w:rsidR="00A76086">
        <w:rPr>
          <w:sz w:val="22"/>
        </w:rPr>
        <w:t xml:space="preserve">test cases </w:t>
      </w:r>
      <w:r w:rsidR="000B052E">
        <w:rPr>
          <w:sz w:val="22"/>
        </w:rPr>
        <w:t>for</w:t>
      </w:r>
      <w:r w:rsidR="005B67E0" w:rsidRPr="00551C97">
        <w:rPr>
          <w:sz w:val="22"/>
        </w:rPr>
        <w:t xml:space="preserve"> NR-U</w:t>
      </w:r>
    </w:p>
    <w:p w14:paraId="385E2C9B" w14:textId="6BB75015" w:rsidR="008A22CF" w:rsidRPr="00551C97" w:rsidRDefault="008A22CF" w:rsidP="008A22CF">
      <w:pPr>
        <w:pStyle w:val="3GPPHeader"/>
        <w:rPr>
          <w:sz w:val="22"/>
        </w:rPr>
      </w:pPr>
      <w:r w:rsidRPr="00551C97">
        <w:rPr>
          <w:sz w:val="22"/>
        </w:rPr>
        <w:t>Document for:</w:t>
      </w:r>
      <w:r w:rsidRPr="00551C97">
        <w:rPr>
          <w:sz w:val="22"/>
        </w:rPr>
        <w:tab/>
      </w:r>
      <w:r w:rsidR="0064423E" w:rsidRPr="00551C97">
        <w:rPr>
          <w:sz w:val="22"/>
        </w:rPr>
        <w:t>Discussion</w:t>
      </w:r>
    </w:p>
    <w:p w14:paraId="691BCF8B" w14:textId="3135ABBC" w:rsidR="005D0A8E" w:rsidRPr="00551C97" w:rsidRDefault="009B01F8" w:rsidP="005D0A8E">
      <w:pPr>
        <w:pStyle w:val="Heading1"/>
        <w:rPr>
          <w:lang w:val="en-US"/>
        </w:rPr>
      </w:pPr>
      <w:r w:rsidRPr="00551C97">
        <w:rPr>
          <w:lang w:val="en-US"/>
        </w:rPr>
        <w:t>1</w:t>
      </w:r>
      <w:r w:rsidRPr="00551C97">
        <w:rPr>
          <w:lang w:val="en-US"/>
        </w:rPr>
        <w:tab/>
        <w:t>Introduction</w:t>
      </w:r>
    </w:p>
    <w:p w14:paraId="730A1DB7" w14:textId="3E1C4F5B" w:rsidR="005D0A8E" w:rsidRDefault="00670A3C" w:rsidP="00980B64">
      <w:r w:rsidRPr="00551C97">
        <w:t>RAN4</w:t>
      </w:r>
      <w:r w:rsidR="0010703D" w:rsidRPr="00551C97">
        <w:t>#9</w:t>
      </w:r>
      <w:r w:rsidR="005F45C7">
        <w:t>8bis</w:t>
      </w:r>
      <w:r w:rsidR="0010703D" w:rsidRPr="00551C97">
        <w:t>-e</w:t>
      </w:r>
      <w:r w:rsidRPr="00551C97">
        <w:t xml:space="preserve"> </w:t>
      </w:r>
      <w:r w:rsidR="005B67E0" w:rsidRPr="00551C97">
        <w:t>endorsed the test cases for</w:t>
      </w:r>
      <w:r w:rsidR="00A76086">
        <w:t xml:space="preserve"> link recovery and L1-RSRP reporting test cases</w:t>
      </w:r>
      <w:r w:rsidR="005B67E0" w:rsidRPr="00551C97">
        <w:t xml:space="preserve"> for NR-U</w:t>
      </w:r>
      <w:r w:rsidR="00BA5112">
        <w:t xml:space="preserve"> </w:t>
      </w:r>
      <w:r w:rsidR="006A2DBF">
        <w:fldChar w:fldCharType="begin"/>
      </w:r>
      <w:r w:rsidR="006A2DBF">
        <w:instrText xml:space="preserve"> REF _Ref67407265 \r \h </w:instrText>
      </w:r>
      <w:r w:rsidR="006A2DBF">
        <w:fldChar w:fldCharType="separate"/>
      </w:r>
      <w:r w:rsidR="006A2DBF">
        <w:t>[1]</w:t>
      </w:r>
      <w:r w:rsidR="006A2DBF">
        <w:fldChar w:fldCharType="end"/>
      </w:r>
      <w:r w:rsidR="00835840" w:rsidRPr="00551C97">
        <w:t xml:space="preserve">, </w:t>
      </w:r>
      <w:r w:rsidR="005B67E0" w:rsidRPr="00551C97">
        <w:t xml:space="preserve">but </w:t>
      </w:r>
      <w:r w:rsidR="00DD3C72">
        <w:t>CCA probabilities are still TBDs</w:t>
      </w:r>
      <w:r w:rsidR="00E72B40" w:rsidRPr="00551C97">
        <w:t xml:space="preserve">. This contribution discusses the </w:t>
      </w:r>
      <w:r w:rsidR="00143F40">
        <w:t>CCA probabilities</w:t>
      </w:r>
      <w:r w:rsidR="00E72B40" w:rsidRPr="00551C97">
        <w:t xml:space="preserve"> to complete the </w:t>
      </w:r>
      <w:r w:rsidR="008D136A">
        <w:t>beam management</w:t>
      </w:r>
      <w:r w:rsidR="00E72B40" w:rsidRPr="00551C97">
        <w:t xml:space="preserve"> test cases. </w:t>
      </w:r>
    </w:p>
    <w:p w14:paraId="56AAB2C8" w14:textId="073515F1" w:rsidR="00DD3554" w:rsidRPr="00551C97" w:rsidRDefault="003C48CF" w:rsidP="008807A7">
      <w:pPr>
        <w:pStyle w:val="Heading1"/>
        <w:rPr>
          <w:lang w:val="en-US"/>
        </w:rPr>
      </w:pPr>
      <w:r w:rsidRPr="00551C97">
        <w:rPr>
          <w:lang w:val="en-US"/>
        </w:rPr>
        <w:t>2</w:t>
      </w:r>
      <w:r w:rsidRPr="00551C97">
        <w:rPr>
          <w:lang w:val="en-US"/>
        </w:rPr>
        <w:tab/>
        <w:t>Discussion</w:t>
      </w:r>
    </w:p>
    <w:p w14:paraId="1A977FBE" w14:textId="6B1918DC" w:rsidR="00443353" w:rsidRDefault="00443353" w:rsidP="00443353">
      <w:pPr>
        <w:pStyle w:val="Heading2"/>
        <w:rPr>
          <w:lang w:val="en-US"/>
        </w:rPr>
      </w:pPr>
      <w:r w:rsidRPr="00551C97">
        <w:rPr>
          <w:lang w:val="en-US"/>
        </w:rPr>
        <w:t>2.1</w:t>
      </w:r>
      <w:r w:rsidRPr="00551C97">
        <w:rPr>
          <w:lang w:val="en-US"/>
        </w:rPr>
        <w:tab/>
      </w:r>
      <w:r w:rsidR="00DD3C72">
        <w:rPr>
          <w:lang w:val="en-US"/>
        </w:rPr>
        <w:t>UL CCA probabilities for link recovery and L1-RSRP reporting tests</w:t>
      </w:r>
    </w:p>
    <w:p w14:paraId="10E12C52" w14:textId="7AD0E3DE" w:rsidR="00C950D7" w:rsidRDefault="00C950D7" w:rsidP="00DD3C72">
      <w:r>
        <w:t xml:space="preserve">RAN4#98bis-e agreed with the test case list to include UL CCA failures </w:t>
      </w:r>
      <w:r>
        <w:fldChar w:fldCharType="begin"/>
      </w:r>
      <w:r>
        <w:instrText xml:space="preserve"> REF _Ref71040612 \r \h </w:instrText>
      </w:r>
      <w:r>
        <w:fldChar w:fldCharType="separate"/>
      </w:r>
      <w:r w:rsidR="00BA5112">
        <w:t>[2]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50D7" w14:paraId="44DB410A" w14:textId="77777777" w:rsidTr="00C950D7">
        <w:tc>
          <w:tcPr>
            <w:tcW w:w="9629" w:type="dxa"/>
          </w:tcPr>
          <w:p w14:paraId="68041169" w14:textId="77777777" w:rsidR="00C950D7" w:rsidRDefault="00C950D7" w:rsidP="00C950D7">
            <w:r>
              <w:t>Test case list to include UL CCA failures (Issue 2-4-5)</w:t>
            </w:r>
          </w:p>
          <w:p w14:paraId="7F1CC9B9" w14:textId="169D181A" w:rsidR="00C950D7" w:rsidRDefault="00C950D7" w:rsidP="00C950D7">
            <w:pPr>
              <w:pStyle w:val="ListParagraph"/>
              <w:numPr>
                <w:ilvl w:val="0"/>
                <w:numId w:val="17"/>
              </w:numPr>
            </w:pPr>
            <w:r>
              <w:t>Include UL CCA failure in Random Access test cases</w:t>
            </w:r>
          </w:p>
          <w:p w14:paraId="0E73C395" w14:textId="0E6C3628" w:rsidR="00C950D7" w:rsidRDefault="00C950D7" w:rsidP="00C950D7">
            <w:pPr>
              <w:pStyle w:val="ListParagraph"/>
              <w:numPr>
                <w:ilvl w:val="0"/>
                <w:numId w:val="17"/>
              </w:numPr>
            </w:pPr>
            <w:r>
              <w:t xml:space="preserve">Keep UL CCA failures on already endorsed TC: UL BWP switching due to consistent UL failures </w:t>
            </w:r>
          </w:p>
          <w:p w14:paraId="0A22EAE6" w14:textId="367D20E5" w:rsidR="00C950D7" w:rsidRDefault="00C950D7" w:rsidP="00C950D7">
            <w:pPr>
              <w:pStyle w:val="ListParagraph"/>
              <w:numPr>
                <w:ilvl w:val="0"/>
                <w:numId w:val="17"/>
              </w:numPr>
            </w:pPr>
            <w:r>
              <w:t>Include UL CCA failure in one of these options</w:t>
            </w:r>
          </w:p>
          <w:p w14:paraId="789A1CC5" w14:textId="00B38EA6" w:rsidR="00C950D7" w:rsidRDefault="00C950D7" w:rsidP="00C950D7">
            <w:pPr>
              <w:pStyle w:val="ListParagraph"/>
              <w:numPr>
                <w:ilvl w:val="1"/>
                <w:numId w:val="17"/>
              </w:numPr>
            </w:pPr>
            <w:r>
              <w:t xml:space="preserve">Option 2a: </w:t>
            </w:r>
            <w:proofErr w:type="spellStart"/>
            <w:r>
              <w:t>SCell</w:t>
            </w:r>
            <w:proofErr w:type="spellEnd"/>
            <w:r>
              <w:t xml:space="preserve"> activation </w:t>
            </w:r>
          </w:p>
          <w:p w14:paraId="4B4E99A4" w14:textId="1914FF1C" w:rsidR="00C950D7" w:rsidRDefault="00C950D7" w:rsidP="00C950D7">
            <w:pPr>
              <w:pStyle w:val="ListParagraph"/>
              <w:numPr>
                <w:ilvl w:val="2"/>
                <w:numId w:val="17"/>
              </w:numPr>
            </w:pPr>
            <w:r>
              <w:t>Additional delay in transmission of CSI reporting due to CCA failure</w:t>
            </w:r>
          </w:p>
          <w:p w14:paraId="21690DF5" w14:textId="674921EE" w:rsidR="00C950D7" w:rsidRDefault="00C950D7" w:rsidP="00C950D7">
            <w:pPr>
              <w:pStyle w:val="ListParagraph"/>
              <w:numPr>
                <w:ilvl w:val="1"/>
                <w:numId w:val="17"/>
              </w:numPr>
            </w:pPr>
            <w:r>
              <w:t>Option 2b: Event triggered measurement reporting delay</w:t>
            </w:r>
          </w:p>
          <w:p w14:paraId="564940A0" w14:textId="6BCA6B28" w:rsidR="00C950D7" w:rsidRDefault="00C950D7" w:rsidP="00C950D7">
            <w:pPr>
              <w:pStyle w:val="ListParagraph"/>
              <w:numPr>
                <w:ilvl w:val="2"/>
                <w:numId w:val="17"/>
              </w:numPr>
            </w:pPr>
            <w:r>
              <w:t>Additional delay due to UL LBT failure not defined</w:t>
            </w:r>
          </w:p>
          <w:p w14:paraId="5341250C" w14:textId="29F84F52" w:rsidR="00C950D7" w:rsidRDefault="00C950D7" w:rsidP="00C950D7">
            <w:pPr>
              <w:pStyle w:val="ListParagraph"/>
              <w:numPr>
                <w:ilvl w:val="2"/>
                <w:numId w:val="17"/>
              </w:numPr>
            </w:pPr>
            <w:r>
              <w:t xml:space="preserve">FFS: Assume it similar to above-mentioned </w:t>
            </w:r>
            <w:proofErr w:type="spellStart"/>
            <w:r>
              <w:t>SCell</w:t>
            </w:r>
            <w:proofErr w:type="spellEnd"/>
            <w:r>
              <w:t xml:space="preserve"> activation case</w:t>
            </w:r>
          </w:p>
          <w:p w14:paraId="05371EEC" w14:textId="6603CD2F" w:rsidR="00C950D7" w:rsidRDefault="00C950D7" w:rsidP="00C950D7">
            <w:pPr>
              <w:pStyle w:val="ListParagraph"/>
              <w:numPr>
                <w:ilvl w:val="1"/>
                <w:numId w:val="17"/>
              </w:numPr>
            </w:pPr>
            <w:r>
              <w:t xml:space="preserve">Option 2c: MAC CE based TCI state switch delay </w:t>
            </w:r>
          </w:p>
          <w:p w14:paraId="2EA9E3E1" w14:textId="42906969" w:rsidR="00C950D7" w:rsidRDefault="00C950D7" w:rsidP="00C950D7">
            <w:pPr>
              <w:pStyle w:val="ListParagraph"/>
              <w:numPr>
                <w:ilvl w:val="2"/>
                <w:numId w:val="17"/>
              </w:numPr>
            </w:pPr>
            <w:r>
              <w:t>Delay in sending HARQ feedback transmissions</w:t>
            </w:r>
          </w:p>
          <w:p w14:paraId="511DCC7B" w14:textId="67D9E6E7" w:rsidR="00C950D7" w:rsidRDefault="00C950D7" w:rsidP="00C950D7">
            <w:pPr>
              <w:pStyle w:val="ListParagraph"/>
              <w:numPr>
                <w:ilvl w:val="1"/>
                <w:numId w:val="17"/>
              </w:numPr>
            </w:pPr>
            <w:r>
              <w:t xml:space="preserve">Option 2d: Specifying one test case with UL CCA failure for each of the options 2a, 2b and 2c above. </w:t>
            </w:r>
          </w:p>
          <w:p w14:paraId="49EDDA44" w14:textId="7F3A6B56" w:rsidR="00C950D7" w:rsidRDefault="00C950D7" w:rsidP="00C950D7">
            <w:pPr>
              <w:pStyle w:val="ListParagraph"/>
              <w:numPr>
                <w:ilvl w:val="0"/>
                <w:numId w:val="17"/>
              </w:numPr>
            </w:pPr>
            <w:r>
              <w:t>Note: Option 2c depends on the decision on whether to include tests for Active TCI state switching</w:t>
            </w:r>
          </w:p>
        </w:tc>
      </w:tr>
    </w:tbl>
    <w:p w14:paraId="0FC298AA" w14:textId="069651A0" w:rsidR="00C950D7" w:rsidRDefault="00C950D7" w:rsidP="00DD3C72"/>
    <w:p w14:paraId="00D7F1EC" w14:textId="231314E0" w:rsidR="00212B9E" w:rsidRDefault="00212B9E" w:rsidP="00DD3C72">
      <w:r>
        <w:t xml:space="preserve">According to </w:t>
      </w:r>
      <w:r w:rsidR="008E5CE6">
        <w:t>the</w:t>
      </w:r>
      <w:r>
        <w:t xml:space="preserve"> agreements</w:t>
      </w:r>
      <w:r w:rsidR="008E5CE6">
        <w:t xml:space="preserve"> above</w:t>
      </w:r>
      <w:r>
        <w:t xml:space="preserve">, RAN4 does not need to </w:t>
      </w:r>
      <w:r w:rsidR="008E5CE6">
        <w:t>consider</w:t>
      </w:r>
      <w:r>
        <w:t xml:space="preserve"> UL CCA failures for both L1-RSRP reporting tests and link recovery tests. We therefore propose to set P</w:t>
      </w:r>
      <w:r w:rsidRPr="00212B9E">
        <w:rPr>
          <w:vertAlign w:val="subscript"/>
        </w:rPr>
        <w:t>CCA,UL</w:t>
      </w:r>
      <w:r>
        <w:t xml:space="preserve"> to 1.0</w:t>
      </w:r>
      <w:r w:rsidR="0022449C">
        <w:t xml:space="preserve">, i.e., </w:t>
      </w:r>
      <w:r w:rsidR="006A2DBF">
        <w:t>no UL CCA failures</w:t>
      </w:r>
      <w:r>
        <w:t>.</w:t>
      </w:r>
    </w:p>
    <w:p w14:paraId="171F6B4A" w14:textId="2DC0FEFC" w:rsidR="00212B9E" w:rsidRPr="00B17DB0" w:rsidRDefault="00212B9E" w:rsidP="00212B9E">
      <w:pPr>
        <w:rPr>
          <w:b/>
          <w:bCs/>
          <w:iCs/>
        </w:rPr>
      </w:pPr>
      <w:r w:rsidRPr="00B17DB0">
        <w:rPr>
          <w:rFonts w:eastAsia="?? ??"/>
          <w:b/>
          <w:bCs/>
          <w:iCs/>
        </w:rPr>
        <w:t>Proposal</w:t>
      </w:r>
      <w:r>
        <w:rPr>
          <w:rFonts w:eastAsia="?? ??"/>
          <w:b/>
          <w:bCs/>
          <w:iCs/>
        </w:rPr>
        <w:t xml:space="preserve"> 1</w:t>
      </w:r>
      <w:r w:rsidRPr="00B17DB0">
        <w:rPr>
          <w:rFonts w:eastAsia="?? ??"/>
          <w:b/>
          <w:bCs/>
          <w:iCs/>
        </w:rPr>
        <w:t>: Set P</w:t>
      </w:r>
      <w:r w:rsidRPr="00B17DB0">
        <w:rPr>
          <w:rFonts w:eastAsia="?? ??"/>
          <w:b/>
          <w:bCs/>
          <w:iCs/>
          <w:vertAlign w:val="subscript"/>
        </w:rPr>
        <w:t>CCA_UL</w:t>
      </w:r>
      <w:r w:rsidRPr="00B17DB0">
        <w:rPr>
          <w:rFonts w:eastAsia="?? ??"/>
          <w:b/>
          <w:bCs/>
          <w:iCs/>
        </w:rPr>
        <w:t>=</w:t>
      </w:r>
      <w:r>
        <w:rPr>
          <w:rFonts w:eastAsia="?? ??"/>
          <w:b/>
          <w:bCs/>
          <w:iCs/>
        </w:rPr>
        <w:t>1.0 (no UL CCA failures)</w:t>
      </w:r>
      <w:r w:rsidRPr="00B17DB0">
        <w:rPr>
          <w:rFonts w:eastAsia="?? ??"/>
          <w:b/>
          <w:bCs/>
          <w:iCs/>
        </w:rPr>
        <w:t xml:space="preserve"> for </w:t>
      </w:r>
      <w:r>
        <w:rPr>
          <w:rFonts w:eastAsia="?? ??"/>
          <w:b/>
          <w:bCs/>
          <w:iCs/>
        </w:rPr>
        <w:t>link recovery</w:t>
      </w:r>
      <w:r w:rsidRPr="00B17DB0">
        <w:rPr>
          <w:rFonts w:eastAsia="?? ??"/>
          <w:b/>
          <w:bCs/>
          <w:iCs/>
        </w:rPr>
        <w:t xml:space="preserve"> tests. </w:t>
      </w:r>
    </w:p>
    <w:p w14:paraId="2B63AB88" w14:textId="393B4376" w:rsidR="00212B9E" w:rsidRDefault="00212B9E" w:rsidP="00212B9E">
      <w:pPr>
        <w:rPr>
          <w:rFonts w:eastAsia="?? ??"/>
          <w:b/>
          <w:bCs/>
          <w:iCs/>
        </w:rPr>
      </w:pPr>
      <w:r w:rsidRPr="00B17DB0">
        <w:rPr>
          <w:rFonts w:eastAsia="?? ??"/>
          <w:b/>
          <w:bCs/>
          <w:iCs/>
        </w:rPr>
        <w:t xml:space="preserve">Proposal </w:t>
      </w:r>
      <w:r>
        <w:rPr>
          <w:rFonts w:eastAsia="?? ??"/>
          <w:b/>
          <w:bCs/>
          <w:iCs/>
        </w:rPr>
        <w:t>2</w:t>
      </w:r>
      <w:r w:rsidRPr="00B17DB0">
        <w:rPr>
          <w:rFonts w:eastAsia="?? ??"/>
          <w:b/>
          <w:bCs/>
          <w:iCs/>
        </w:rPr>
        <w:t>: Set P</w:t>
      </w:r>
      <w:r w:rsidRPr="00B17DB0">
        <w:rPr>
          <w:rFonts w:eastAsia="?? ??"/>
          <w:b/>
          <w:bCs/>
          <w:iCs/>
          <w:vertAlign w:val="subscript"/>
        </w:rPr>
        <w:t>CCA_UL</w:t>
      </w:r>
      <w:r w:rsidRPr="00B17DB0">
        <w:rPr>
          <w:rFonts w:eastAsia="?? ??"/>
          <w:b/>
          <w:bCs/>
          <w:iCs/>
        </w:rPr>
        <w:t>=</w:t>
      </w:r>
      <w:r>
        <w:rPr>
          <w:rFonts w:eastAsia="?? ??"/>
          <w:b/>
          <w:bCs/>
          <w:iCs/>
        </w:rPr>
        <w:t>1.0 (no UL CCA failures)</w:t>
      </w:r>
      <w:r w:rsidRPr="00B17DB0">
        <w:rPr>
          <w:rFonts w:eastAsia="?? ??"/>
          <w:b/>
          <w:bCs/>
          <w:iCs/>
        </w:rPr>
        <w:t xml:space="preserve"> </w:t>
      </w:r>
      <w:r>
        <w:rPr>
          <w:rFonts w:eastAsia="?? ??"/>
          <w:b/>
          <w:bCs/>
          <w:iCs/>
        </w:rPr>
        <w:t xml:space="preserve">for </w:t>
      </w:r>
      <w:r w:rsidRPr="00B17DB0">
        <w:rPr>
          <w:rFonts w:eastAsia="?? ??"/>
          <w:b/>
          <w:bCs/>
          <w:iCs/>
        </w:rPr>
        <w:t xml:space="preserve">L1-RSRP measurement reporting tests. </w:t>
      </w:r>
    </w:p>
    <w:p w14:paraId="3197E939" w14:textId="77777777" w:rsidR="00CB6BE1" w:rsidRPr="00CB6BE1" w:rsidRDefault="00CB6BE1" w:rsidP="00212B9E">
      <w:pPr>
        <w:rPr>
          <w:iCs/>
        </w:rPr>
      </w:pPr>
    </w:p>
    <w:p w14:paraId="193D5A08" w14:textId="63C2022D" w:rsidR="00DD3C72" w:rsidRPr="00551C97" w:rsidRDefault="00DD3C72" w:rsidP="00DD3C72">
      <w:pPr>
        <w:pStyle w:val="Heading2"/>
        <w:rPr>
          <w:lang w:val="en-US"/>
        </w:rPr>
      </w:pPr>
      <w:r w:rsidRPr="00551C97">
        <w:rPr>
          <w:lang w:val="en-US"/>
        </w:rPr>
        <w:t>2.</w:t>
      </w:r>
      <w:r>
        <w:rPr>
          <w:lang w:val="en-US"/>
        </w:rPr>
        <w:t>2</w:t>
      </w:r>
      <w:r w:rsidRPr="00551C97">
        <w:rPr>
          <w:lang w:val="en-US"/>
        </w:rPr>
        <w:tab/>
      </w:r>
      <w:r>
        <w:rPr>
          <w:lang w:val="en-US"/>
        </w:rPr>
        <w:t xml:space="preserve">DL CCA probabilities for link recovery and L1-RSRP reporting tests </w:t>
      </w:r>
    </w:p>
    <w:p w14:paraId="6BE492C5" w14:textId="5F27AC5E" w:rsidR="00C41DC4" w:rsidRDefault="00C41DC4" w:rsidP="00C41DC4">
      <w:r>
        <w:t>RAN#98bis</w:t>
      </w:r>
      <w:r w:rsidR="005B001F">
        <w:t xml:space="preserve">-e </w:t>
      </w:r>
      <w:r>
        <w:t xml:space="preserve">discussed </w:t>
      </w:r>
      <w:r w:rsidR="006A2DBF">
        <w:t xml:space="preserve">the DL CCA </w:t>
      </w:r>
      <w:r w:rsidR="007D010E">
        <w:t>success</w:t>
      </w:r>
      <w:r w:rsidR="006A2DBF">
        <w:t xml:space="preserve"> probabilities for link recovery and L1-RSRP reporting test cases</w:t>
      </w:r>
      <w:r w:rsidR="00DF5B0C">
        <w:t xml:space="preserve"> </w:t>
      </w:r>
      <w:r w:rsidR="00DF5B0C">
        <w:fldChar w:fldCharType="begin"/>
      </w:r>
      <w:r w:rsidR="00DF5B0C">
        <w:instrText xml:space="preserve"> REF _Ref71042538 \r \h </w:instrText>
      </w:r>
      <w:r w:rsidR="00DF5B0C">
        <w:fldChar w:fldCharType="separate"/>
      </w:r>
      <w:r w:rsidR="00DF5B0C">
        <w:t>[3]</w:t>
      </w:r>
      <w:r w:rsidR="00DF5B0C">
        <w:fldChar w:fldCharType="end"/>
      </w:r>
      <w:r w:rsidR="006A2DB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DC4" w14:paraId="02B6439C" w14:textId="77777777" w:rsidTr="00EC140E">
        <w:tc>
          <w:tcPr>
            <w:tcW w:w="9629" w:type="dxa"/>
          </w:tcPr>
          <w:p w14:paraId="3ADF77B8" w14:textId="77777777" w:rsidR="00C41DC4" w:rsidRDefault="00C41DC4" w:rsidP="00EC140E">
            <w:r>
              <w:t>CCA probabilities for link recovery test cases</w:t>
            </w:r>
          </w:p>
          <w:p w14:paraId="2A009F4B" w14:textId="77777777" w:rsidR="00C41DC4" w:rsidRDefault="00C41DC4" w:rsidP="00EC140E">
            <w:r>
              <w:t>The following options have been discussed during the meeting:</w:t>
            </w:r>
          </w:p>
          <w:p w14:paraId="74EBC4BA" w14:textId="77777777" w:rsidR="00C41DC4" w:rsidRDefault="00C41DC4" w:rsidP="00EC140E">
            <w:pPr>
              <w:pStyle w:val="ListParagraph"/>
              <w:numPr>
                <w:ilvl w:val="0"/>
                <w:numId w:val="16"/>
              </w:numPr>
            </w:pPr>
            <w:r>
              <w:t xml:space="preserve">Option 1: Set the CCA parameters in the link recovery tests for NR-U as follows. For DL LBT parameters, RAN4 should wait for the conclusion of CCA models for NR-U RRM performance requirements. </w:t>
            </w:r>
          </w:p>
          <w:p w14:paraId="13E71486" w14:textId="77777777" w:rsidR="00C41DC4" w:rsidRDefault="00C41DC4" w:rsidP="00EC140E">
            <w:pPr>
              <w:pStyle w:val="tal0"/>
              <w:ind w:left="1780" w:firstLine="40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CCA parameters in link recovery tests for NR-U</w:t>
            </w:r>
          </w:p>
          <w:tbl>
            <w:tblPr>
              <w:tblW w:w="8095" w:type="dxa"/>
              <w:tblInd w:w="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1"/>
              <w:gridCol w:w="1778"/>
              <w:gridCol w:w="1077"/>
              <w:gridCol w:w="1077"/>
              <w:gridCol w:w="1077"/>
              <w:gridCol w:w="1077"/>
              <w:gridCol w:w="1078"/>
            </w:tblGrid>
            <w:tr w:rsidR="00C41DC4" w14:paraId="0A34C239" w14:textId="77777777" w:rsidTr="00EC140E">
              <w:trPr>
                <w:trHeight w:val="258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B2363" w14:textId="77777777" w:rsidR="00C41DC4" w:rsidRDefault="00C41DC4" w:rsidP="00DF5B0C">
                  <w:pPr>
                    <w:pStyle w:val="TAC"/>
                  </w:pP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9441C" w14:textId="77777777" w:rsidR="00C41DC4" w:rsidRDefault="00C41DC4" w:rsidP="00DF5B0C">
                  <w:pPr>
                    <w:pStyle w:val="TAC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6DA62" w14:textId="77777777" w:rsidR="00C41DC4" w:rsidRDefault="00C41DC4" w:rsidP="00DF5B0C">
                  <w:pPr>
                    <w:pStyle w:val="TAC"/>
                  </w:pPr>
                  <w:r>
                    <w:t>T1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4D751" w14:textId="77777777" w:rsidR="00C41DC4" w:rsidRDefault="00C41DC4" w:rsidP="00DF5B0C">
                  <w:pPr>
                    <w:pStyle w:val="TAC"/>
                  </w:pPr>
                  <w:r>
                    <w:t>T2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4FF9E" w14:textId="77777777" w:rsidR="00C41DC4" w:rsidRDefault="00C41DC4" w:rsidP="00DF5B0C">
                  <w:pPr>
                    <w:pStyle w:val="TAC"/>
                  </w:pPr>
                  <w:r>
                    <w:t>T3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F04EC" w14:textId="77777777" w:rsidR="00C41DC4" w:rsidRDefault="00C41DC4" w:rsidP="00DF5B0C">
                  <w:pPr>
                    <w:pStyle w:val="TAC"/>
                  </w:pPr>
                  <w:r>
                    <w:t>T4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CB83C" w14:textId="77777777" w:rsidR="00C41DC4" w:rsidRDefault="00C41DC4" w:rsidP="00DF5B0C">
                  <w:pPr>
                    <w:pStyle w:val="TAC"/>
                  </w:pPr>
                  <w:r>
                    <w:t>T5</w:t>
                  </w:r>
                </w:p>
              </w:tc>
            </w:tr>
            <w:tr w:rsidR="00C41DC4" w14:paraId="34085FCC" w14:textId="77777777" w:rsidTr="00DF5B0C">
              <w:trPr>
                <w:trHeight w:val="58"/>
              </w:trPr>
              <w:tc>
                <w:tcPr>
                  <w:tcW w:w="9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0BB1D1" w14:textId="77777777" w:rsidR="00C41DC4" w:rsidRDefault="00C41DC4" w:rsidP="00DF5B0C">
                  <w:pPr>
                    <w:pStyle w:val="TAC"/>
                  </w:pPr>
                  <w:r>
                    <w:t>P</w:t>
                  </w:r>
                  <w:r>
                    <w:rPr>
                      <w:vertAlign w:val="subscript"/>
                    </w:rPr>
                    <w:t>CCA,DL</w:t>
                  </w: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15FBD" w14:textId="77777777" w:rsidR="00C41DC4" w:rsidRDefault="00C41DC4" w:rsidP="00DF5B0C">
                  <w:pPr>
                    <w:pStyle w:val="TAC"/>
                  </w:pPr>
                  <w:r>
                    <w:t>semi-static channel access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2B412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B2EB49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913B4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5C578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567B6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</w:tr>
            <w:tr w:rsidR="00C41DC4" w14:paraId="625DA8BD" w14:textId="77777777" w:rsidTr="00DF5B0C">
              <w:trPr>
                <w:trHeight w:val="58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4FF52B" w14:textId="77777777" w:rsidR="00C41DC4" w:rsidRDefault="00C41DC4" w:rsidP="00DF5B0C">
                  <w:pPr>
                    <w:pStyle w:val="TAC"/>
                  </w:pP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7D4737" w14:textId="77777777" w:rsidR="00C41DC4" w:rsidRDefault="00C41DC4" w:rsidP="00DF5B0C">
                  <w:pPr>
                    <w:pStyle w:val="TAC"/>
                  </w:pPr>
                  <w:r>
                    <w:t>dynamic channel access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21E598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1BF2C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FFBB7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8515B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C5DA8A" w14:textId="77777777" w:rsidR="00C41DC4" w:rsidRDefault="00C41DC4" w:rsidP="00DF5B0C">
                  <w:pPr>
                    <w:pStyle w:val="TAC"/>
                  </w:pPr>
                  <w:r>
                    <w:t>FFS</w:t>
                  </w:r>
                </w:p>
              </w:tc>
            </w:tr>
            <w:tr w:rsidR="00C41DC4" w14:paraId="4E4DACB9" w14:textId="77777777" w:rsidTr="00DF5B0C">
              <w:trPr>
                <w:trHeight w:val="58"/>
              </w:trPr>
              <w:tc>
                <w:tcPr>
                  <w:tcW w:w="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F34E0" w14:textId="77777777" w:rsidR="00C41DC4" w:rsidRDefault="00C41DC4" w:rsidP="00DF5B0C">
                  <w:pPr>
                    <w:pStyle w:val="TAC"/>
                  </w:pPr>
                  <w:r>
                    <w:t>P</w:t>
                  </w:r>
                  <w:r>
                    <w:rPr>
                      <w:vertAlign w:val="subscript"/>
                    </w:rPr>
                    <w:t>CCA,UL</w:t>
                  </w: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C4386" w14:textId="77777777" w:rsidR="00C41DC4" w:rsidRDefault="00C41DC4" w:rsidP="00DF5B0C">
                  <w:pPr>
                    <w:pStyle w:val="TAC"/>
                  </w:pP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756D3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CAD31D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11E01E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CFBDE8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B55369" w14:textId="77777777" w:rsidR="00C41DC4" w:rsidRDefault="00C41DC4" w:rsidP="00DF5B0C">
                  <w:pPr>
                    <w:pStyle w:val="TAC"/>
                  </w:pPr>
                  <w:r>
                    <w:t>1.0</w:t>
                  </w:r>
                </w:p>
              </w:tc>
            </w:tr>
          </w:tbl>
          <w:p w14:paraId="14E81D49" w14:textId="77777777" w:rsidR="00C41DC4" w:rsidRDefault="00C41DC4" w:rsidP="00EC140E"/>
          <w:p w14:paraId="27B83876" w14:textId="77777777" w:rsidR="00C41DC4" w:rsidRDefault="00C41DC4" w:rsidP="00EC140E">
            <w:pPr>
              <w:pStyle w:val="ListParagraph"/>
              <w:numPr>
                <w:ilvl w:val="0"/>
                <w:numId w:val="16"/>
              </w:numPr>
            </w:pPr>
            <w:r>
              <w:t xml:space="preserve">Option 2: Set PCCA_DL=100% and PCCA_UL=100% during T1 for L1-RSRP measurement reporting tests. </w:t>
            </w:r>
          </w:p>
          <w:p w14:paraId="615AD085" w14:textId="77777777" w:rsidR="00C41DC4" w:rsidRDefault="00C41DC4" w:rsidP="00EC140E">
            <w:pPr>
              <w:pStyle w:val="ListParagraph"/>
              <w:numPr>
                <w:ilvl w:val="0"/>
                <w:numId w:val="16"/>
              </w:numPr>
            </w:pPr>
            <w:r>
              <w:t>Option 3: Set PCCA_DL=75% and PCCA_UL=75% during T2 for L1-RSRP measurement reporting tests.</w:t>
            </w:r>
          </w:p>
          <w:p w14:paraId="73FE6D5B" w14:textId="77777777" w:rsidR="00C41DC4" w:rsidRDefault="00C41DC4" w:rsidP="00EC140E">
            <w:pPr>
              <w:pStyle w:val="ListParagraph"/>
              <w:numPr>
                <w:ilvl w:val="0"/>
                <w:numId w:val="16"/>
              </w:numPr>
            </w:pPr>
            <w:r>
              <w:t>Option 4 (new, based on comments on the 1st round): Discuss and agree with the general principles of CCA modelling and the default probabilities before agreeing on test specific CCA probabilities.</w:t>
            </w:r>
          </w:p>
        </w:tc>
      </w:tr>
    </w:tbl>
    <w:p w14:paraId="7D5BBDA2" w14:textId="77777777" w:rsidR="00C41DC4" w:rsidRDefault="00C41DC4" w:rsidP="00C41DC4"/>
    <w:p w14:paraId="4386F5AC" w14:textId="2DA34C2A" w:rsidR="00C41DC4" w:rsidRDefault="00C41DC4" w:rsidP="00C41DC4">
      <w:r>
        <w:t>RAN4#98bis-</w:t>
      </w:r>
      <w:r w:rsidR="00DF5B0C">
        <w:t xml:space="preserve">e also discussed the detailed DL CCA success probabilities </w:t>
      </w:r>
      <w:r w:rsidR="00A03DFA">
        <w:fldChar w:fldCharType="begin"/>
      </w:r>
      <w:r w:rsidR="00A03DFA">
        <w:instrText xml:space="preserve"> REF _Ref71040612 \r \h </w:instrText>
      </w:r>
      <w:r w:rsidR="00A03DFA">
        <w:fldChar w:fldCharType="separate"/>
      </w:r>
      <w:r w:rsidR="00A03DFA">
        <w:t>[2]</w:t>
      </w:r>
      <w:r w:rsidR="00A03DFA">
        <w:fldChar w:fldCharType="end"/>
      </w:r>
      <w:r w:rsidR="00DF5B0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1DC4" w14:paraId="6519A2EB" w14:textId="77777777" w:rsidTr="00EC140E">
        <w:tc>
          <w:tcPr>
            <w:tcW w:w="9629" w:type="dxa"/>
          </w:tcPr>
          <w:p w14:paraId="2B8BB136" w14:textId="77777777" w:rsidR="00C41DC4" w:rsidRDefault="00C41DC4" w:rsidP="00EC140E">
            <w:r>
              <w:t>CCA DL success probability for semi-static and dynamic channel access configurations (Issue 2-3-2 and 2-3-3)</w:t>
            </w:r>
          </w:p>
          <w:p w14:paraId="291A2369" w14:textId="77777777" w:rsidR="00C41DC4" w:rsidRDefault="00C41DC4" w:rsidP="00EC140E">
            <w:r>
              <w:t>Candidate options:</w:t>
            </w:r>
          </w:p>
          <w:p w14:paraId="6ACD2EDC" w14:textId="77777777" w:rsidR="00C41DC4" w:rsidRDefault="00C41DC4" w:rsidP="00EC140E">
            <w:r>
              <w:t>Option 1:</w:t>
            </w:r>
          </w:p>
          <w:p w14:paraId="5C8BA535" w14:textId="77777777" w:rsidR="00C41DC4" w:rsidRDefault="00C41DC4" w:rsidP="00EC140E">
            <w:pPr>
              <w:pStyle w:val="ListParagraph"/>
              <w:numPr>
                <w:ilvl w:val="0"/>
                <w:numId w:val="14"/>
              </w:numPr>
            </w:pPr>
            <w:r>
              <w:t xml:space="preserve">For LBE: P1=0.75, P2=0.5, </w:t>
            </w:r>
          </w:p>
          <w:p w14:paraId="744DC2AF" w14:textId="77777777" w:rsidR="00C41DC4" w:rsidRDefault="00C41DC4" w:rsidP="00EC140E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For FBE: P = 0.9</w:t>
            </w:r>
          </w:p>
          <w:p w14:paraId="6632AB02" w14:textId="77777777" w:rsidR="00C41DC4" w:rsidRDefault="00C41DC4" w:rsidP="00EC140E">
            <w:pPr>
              <w:pStyle w:val="ListParagraph"/>
              <w:numPr>
                <w:ilvl w:val="0"/>
                <w:numId w:val="14"/>
              </w:numPr>
            </w:pPr>
            <w:r>
              <w:t>FFS if the probabilities shall apply only for the low Es/</w:t>
            </w:r>
            <w:proofErr w:type="spellStart"/>
            <w:r>
              <w:t>Iot</w:t>
            </w:r>
            <w:proofErr w:type="spellEnd"/>
            <w:r>
              <w:t xml:space="preserve"> (e.g., Es/</w:t>
            </w:r>
            <w:proofErr w:type="spellStart"/>
            <w:r>
              <w:t>Iot</w:t>
            </w:r>
            <w:proofErr w:type="spellEnd"/>
            <w:r>
              <w:t>&lt;-6 dB).</w:t>
            </w:r>
          </w:p>
          <w:p w14:paraId="40D75A3F" w14:textId="77777777" w:rsidR="00C41DC4" w:rsidRDefault="00C41DC4" w:rsidP="00EC140E">
            <w:r>
              <w:t xml:space="preserve">Option 2: </w:t>
            </w:r>
          </w:p>
          <w:p w14:paraId="20ADF9A8" w14:textId="77777777" w:rsidR="00C41DC4" w:rsidRDefault="00C41DC4" w:rsidP="00EC140E">
            <w:pPr>
              <w:pStyle w:val="ListParagraph"/>
              <w:numPr>
                <w:ilvl w:val="0"/>
                <w:numId w:val="15"/>
              </w:numPr>
            </w:pPr>
            <w:r>
              <w:t xml:space="preserve">For LBE: P1=0.75, P2=0.75, </w:t>
            </w:r>
          </w:p>
          <w:p w14:paraId="4D4F628B" w14:textId="77777777" w:rsidR="00C41DC4" w:rsidRDefault="00C41DC4" w:rsidP="00EC140E">
            <w:pPr>
              <w:pStyle w:val="ListParagraph"/>
              <w:numPr>
                <w:ilvl w:val="0"/>
                <w:numId w:val="15"/>
              </w:numPr>
            </w:pPr>
            <w:r>
              <w:t>For FBE: P = 0.95</w:t>
            </w:r>
          </w:p>
          <w:p w14:paraId="79845764" w14:textId="77777777" w:rsidR="00C41DC4" w:rsidRDefault="00C41DC4" w:rsidP="00EC140E">
            <w:pPr>
              <w:pStyle w:val="ListParagraph"/>
              <w:numPr>
                <w:ilvl w:val="0"/>
                <w:numId w:val="15"/>
              </w:numPr>
            </w:pPr>
            <w:r>
              <w:t>FFS if the probabilities shall apply only for the low Es/</w:t>
            </w:r>
            <w:proofErr w:type="spellStart"/>
            <w:r>
              <w:t>Iot</w:t>
            </w:r>
            <w:proofErr w:type="spellEnd"/>
            <w:r>
              <w:t xml:space="preserve"> (e.g., Es/</w:t>
            </w:r>
            <w:proofErr w:type="spellStart"/>
            <w:r>
              <w:t>Iot</w:t>
            </w:r>
            <w:proofErr w:type="spellEnd"/>
            <w:r>
              <w:t>&lt;-6 dB).</w:t>
            </w:r>
          </w:p>
        </w:tc>
      </w:tr>
    </w:tbl>
    <w:p w14:paraId="12031249" w14:textId="6CADAD3D" w:rsidR="00510CC2" w:rsidRDefault="00510CC2" w:rsidP="00510CC2">
      <w:pPr>
        <w:rPr>
          <w:iCs/>
        </w:rPr>
      </w:pPr>
    </w:p>
    <w:p w14:paraId="2838A081" w14:textId="7395F5FD" w:rsidR="0058535B" w:rsidRDefault="00602DEB" w:rsidP="00510CC2">
      <w:r>
        <w:rPr>
          <w:iCs/>
        </w:rPr>
        <w:t>Since b</w:t>
      </w:r>
      <w:r w:rsidR="00A03DFA">
        <w:rPr>
          <w:iCs/>
        </w:rPr>
        <w:t xml:space="preserve">oth </w:t>
      </w:r>
      <w:r>
        <w:rPr>
          <w:iCs/>
        </w:rPr>
        <w:t xml:space="preserve">the </w:t>
      </w:r>
      <w:r w:rsidR="00A03DFA">
        <w:rPr>
          <w:iCs/>
        </w:rPr>
        <w:t xml:space="preserve">link recovery test cases and L1-RSRP reporting test cases </w:t>
      </w:r>
      <w:r>
        <w:rPr>
          <w:iCs/>
        </w:rPr>
        <w:t>verify</w:t>
      </w:r>
      <w:r w:rsidR="005C4B3A">
        <w:rPr>
          <w:iCs/>
        </w:rPr>
        <w:t xml:space="preserve"> the </w:t>
      </w:r>
      <w:r w:rsidR="002951E4">
        <w:rPr>
          <w:iCs/>
        </w:rPr>
        <w:t>evaluation periods</w:t>
      </w:r>
      <w:r w:rsidR="005C4B3A">
        <w:rPr>
          <w:iCs/>
        </w:rPr>
        <w:t xml:space="preserve"> considering the DL CCA failure of configured SSB</w:t>
      </w:r>
      <w:r w:rsidR="00F50E25">
        <w:rPr>
          <w:iCs/>
        </w:rPr>
        <w:t xml:space="preserve">, </w:t>
      </w:r>
      <w:r w:rsidR="007D7A90">
        <w:rPr>
          <w:iCs/>
        </w:rPr>
        <w:t xml:space="preserve">we think </w:t>
      </w:r>
      <w:r w:rsidR="00F50E25">
        <w:rPr>
          <w:iCs/>
        </w:rPr>
        <w:t xml:space="preserve">RAN4 should </w:t>
      </w:r>
      <w:r w:rsidR="0058535B">
        <w:t>apply</w:t>
      </w:r>
      <w:r w:rsidR="00F50E25">
        <w:t xml:space="preserve"> the general principles of CCA modelling</w:t>
      </w:r>
      <w:r w:rsidR="003352B1">
        <w:t xml:space="preserve"> for beam management test cases</w:t>
      </w:r>
      <w:r w:rsidR="000C6830">
        <w:t>, as option 4 proposed.</w:t>
      </w:r>
      <w:r w:rsidR="00F50E25">
        <w:t xml:space="preserve"> </w:t>
      </w:r>
    </w:p>
    <w:p w14:paraId="5DDBF006" w14:textId="533AC36A" w:rsidR="00A03DFA" w:rsidRPr="00C522D1" w:rsidRDefault="00F85EF7" w:rsidP="00510CC2">
      <w:pPr>
        <w:rPr>
          <w:b/>
          <w:bCs/>
        </w:rPr>
      </w:pPr>
      <w:r w:rsidRPr="00C522D1">
        <w:rPr>
          <w:b/>
          <w:bCs/>
        </w:rPr>
        <w:t xml:space="preserve">Proposal 3: For DL CCA success probabilities of link recovery and L1-RSRP reporting test cases, wait for the conclusion of the general principles of CCA modelling and the default probabilities. </w:t>
      </w:r>
    </w:p>
    <w:p w14:paraId="255C552B" w14:textId="0A571975" w:rsidR="0058535B" w:rsidRPr="007D7A90" w:rsidRDefault="003352B1" w:rsidP="00510CC2">
      <w:r>
        <w:t>On top of the agreements</w:t>
      </w:r>
      <w:r w:rsidR="0058535B">
        <w:t>, both link recovery and L1-RSRP reporting tests should configure two DL CCA success probabilities for the dynamic channel access case: P1 for the first SSB candidate position and P2 for the second SSB candidate position.</w:t>
      </w:r>
    </w:p>
    <w:p w14:paraId="106792FA" w14:textId="3594B7CF" w:rsidR="00C522D1" w:rsidRPr="00551C97" w:rsidRDefault="00C522D1" w:rsidP="00510CC2">
      <w:pPr>
        <w:rPr>
          <w:iCs/>
        </w:rPr>
      </w:pPr>
      <w:r w:rsidRPr="00C522D1">
        <w:rPr>
          <w:b/>
          <w:bCs/>
        </w:rPr>
        <w:t xml:space="preserve">Proposal 4: For </w:t>
      </w:r>
      <w:r w:rsidR="00E14440">
        <w:rPr>
          <w:b/>
          <w:bCs/>
        </w:rPr>
        <w:t xml:space="preserve">the link recovery and L1-RSRP reporting </w:t>
      </w:r>
      <w:r w:rsidRPr="00C522D1">
        <w:rPr>
          <w:b/>
          <w:bCs/>
        </w:rPr>
        <w:t>tests with dynamic channel access configuration, configure two DL CCA probabilities: P</w:t>
      </w:r>
      <w:r w:rsidRPr="00C522D1">
        <w:rPr>
          <w:b/>
          <w:bCs/>
          <w:vertAlign w:val="subscript"/>
        </w:rPr>
        <w:t>DL,CCA,1</w:t>
      </w:r>
      <w:r w:rsidRPr="00C522D1">
        <w:rPr>
          <w:b/>
          <w:bCs/>
        </w:rPr>
        <w:t xml:space="preserve"> for the 1</w:t>
      </w:r>
      <w:r w:rsidRPr="00C522D1">
        <w:rPr>
          <w:b/>
          <w:bCs/>
          <w:vertAlign w:val="superscript"/>
        </w:rPr>
        <w:t>st</w:t>
      </w:r>
      <w:r w:rsidRPr="00C522D1">
        <w:rPr>
          <w:b/>
          <w:bCs/>
        </w:rPr>
        <w:t xml:space="preserve"> SSB candidate position and P</w:t>
      </w:r>
      <w:r w:rsidRPr="00C507B6">
        <w:rPr>
          <w:b/>
          <w:bCs/>
          <w:vertAlign w:val="subscript"/>
        </w:rPr>
        <w:t>DL,CCA,2</w:t>
      </w:r>
      <w:r w:rsidRPr="00C522D1">
        <w:rPr>
          <w:b/>
          <w:bCs/>
        </w:rPr>
        <w:t xml:space="preserve"> for the 2</w:t>
      </w:r>
      <w:r w:rsidRPr="00C522D1">
        <w:rPr>
          <w:b/>
          <w:bCs/>
          <w:vertAlign w:val="superscript"/>
        </w:rPr>
        <w:t>nd</w:t>
      </w:r>
      <w:r w:rsidRPr="00C522D1">
        <w:rPr>
          <w:b/>
          <w:bCs/>
        </w:rPr>
        <w:t xml:space="preserve"> SSB candidate position. </w:t>
      </w:r>
    </w:p>
    <w:p w14:paraId="26478AFA" w14:textId="0EECA1CC" w:rsidR="00783276" w:rsidRPr="00551C97" w:rsidRDefault="007C7DF9" w:rsidP="00B3735B">
      <w:pPr>
        <w:pStyle w:val="Heading1"/>
        <w:rPr>
          <w:lang w:val="en-US"/>
        </w:rPr>
      </w:pPr>
      <w:r w:rsidRPr="00551C97">
        <w:rPr>
          <w:lang w:val="en-US"/>
        </w:rPr>
        <w:t>3</w:t>
      </w:r>
      <w:r w:rsidRPr="00551C97">
        <w:rPr>
          <w:lang w:val="en-US"/>
        </w:rPr>
        <w:tab/>
        <w:t>Summary</w:t>
      </w:r>
    </w:p>
    <w:p w14:paraId="13F1A124" w14:textId="77777777" w:rsidR="00C82A01" w:rsidRPr="00B17DB0" w:rsidRDefault="00C82A01" w:rsidP="00C82A01">
      <w:pPr>
        <w:rPr>
          <w:b/>
          <w:bCs/>
          <w:iCs/>
        </w:rPr>
      </w:pPr>
      <w:r w:rsidRPr="00B17DB0">
        <w:rPr>
          <w:rFonts w:eastAsia="?? ??"/>
          <w:b/>
          <w:bCs/>
          <w:iCs/>
        </w:rPr>
        <w:t>Proposal</w:t>
      </w:r>
      <w:r>
        <w:rPr>
          <w:rFonts w:eastAsia="?? ??"/>
          <w:b/>
          <w:bCs/>
          <w:iCs/>
        </w:rPr>
        <w:t xml:space="preserve"> 1</w:t>
      </w:r>
      <w:r w:rsidRPr="00B17DB0">
        <w:rPr>
          <w:rFonts w:eastAsia="?? ??"/>
          <w:b/>
          <w:bCs/>
          <w:iCs/>
        </w:rPr>
        <w:t>: Set P</w:t>
      </w:r>
      <w:r w:rsidRPr="00B17DB0">
        <w:rPr>
          <w:rFonts w:eastAsia="?? ??"/>
          <w:b/>
          <w:bCs/>
          <w:iCs/>
          <w:vertAlign w:val="subscript"/>
        </w:rPr>
        <w:t>CCA_UL</w:t>
      </w:r>
      <w:r w:rsidRPr="00B17DB0">
        <w:rPr>
          <w:rFonts w:eastAsia="?? ??"/>
          <w:b/>
          <w:bCs/>
          <w:iCs/>
        </w:rPr>
        <w:t>=</w:t>
      </w:r>
      <w:r>
        <w:rPr>
          <w:rFonts w:eastAsia="?? ??"/>
          <w:b/>
          <w:bCs/>
          <w:iCs/>
        </w:rPr>
        <w:t>1.0 (no UL CCA failures)</w:t>
      </w:r>
      <w:r w:rsidRPr="00B17DB0">
        <w:rPr>
          <w:rFonts w:eastAsia="?? ??"/>
          <w:b/>
          <w:bCs/>
          <w:iCs/>
        </w:rPr>
        <w:t xml:space="preserve"> for </w:t>
      </w:r>
      <w:r>
        <w:rPr>
          <w:rFonts w:eastAsia="?? ??"/>
          <w:b/>
          <w:bCs/>
          <w:iCs/>
        </w:rPr>
        <w:t>link recovery</w:t>
      </w:r>
      <w:r w:rsidRPr="00B17DB0">
        <w:rPr>
          <w:rFonts w:eastAsia="?? ??"/>
          <w:b/>
          <w:bCs/>
          <w:iCs/>
        </w:rPr>
        <w:t xml:space="preserve"> tests. </w:t>
      </w:r>
    </w:p>
    <w:p w14:paraId="37BFAC55" w14:textId="77777777" w:rsidR="00C82A01" w:rsidRDefault="00C82A01" w:rsidP="00C82A01">
      <w:pPr>
        <w:rPr>
          <w:rFonts w:eastAsia="?? ??"/>
          <w:b/>
          <w:bCs/>
          <w:iCs/>
        </w:rPr>
      </w:pPr>
      <w:r w:rsidRPr="00B17DB0">
        <w:rPr>
          <w:rFonts w:eastAsia="?? ??"/>
          <w:b/>
          <w:bCs/>
          <w:iCs/>
        </w:rPr>
        <w:t xml:space="preserve">Proposal </w:t>
      </w:r>
      <w:r>
        <w:rPr>
          <w:rFonts w:eastAsia="?? ??"/>
          <w:b/>
          <w:bCs/>
          <w:iCs/>
        </w:rPr>
        <w:t>2</w:t>
      </w:r>
      <w:r w:rsidRPr="00B17DB0">
        <w:rPr>
          <w:rFonts w:eastAsia="?? ??"/>
          <w:b/>
          <w:bCs/>
          <w:iCs/>
        </w:rPr>
        <w:t>: Set P</w:t>
      </w:r>
      <w:r w:rsidRPr="00B17DB0">
        <w:rPr>
          <w:rFonts w:eastAsia="?? ??"/>
          <w:b/>
          <w:bCs/>
          <w:iCs/>
          <w:vertAlign w:val="subscript"/>
        </w:rPr>
        <w:t>CCA_UL</w:t>
      </w:r>
      <w:r w:rsidRPr="00B17DB0">
        <w:rPr>
          <w:rFonts w:eastAsia="?? ??"/>
          <w:b/>
          <w:bCs/>
          <w:iCs/>
        </w:rPr>
        <w:t>=</w:t>
      </w:r>
      <w:r>
        <w:rPr>
          <w:rFonts w:eastAsia="?? ??"/>
          <w:b/>
          <w:bCs/>
          <w:iCs/>
        </w:rPr>
        <w:t>1.0 (no UL CCA failures)</w:t>
      </w:r>
      <w:r w:rsidRPr="00B17DB0">
        <w:rPr>
          <w:rFonts w:eastAsia="?? ??"/>
          <w:b/>
          <w:bCs/>
          <w:iCs/>
        </w:rPr>
        <w:t xml:space="preserve"> </w:t>
      </w:r>
      <w:r>
        <w:rPr>
          <w:rFonts w:eastAsia="?? ??"/>
          <w:b/>
          <w:bCs/>
          <w:iCs/>
        </w:rPr>
        <w:t xml:space="preserve">for </w:t>
      </w:r>
      <w:r w:rsidRPr="00B17DB0">
        <w:rPr>
          <w:rFonts w:eastAsia="?? ??"/>
          <w:b/>
          <w:bCs/>
          <w:iCs/>
        </w:rPr>
        <w:t xml:space="preserve">L1-RSRP measurement reporting tests. </w:t>
      </w:r>
    </w:p>
    <w:p w14:paraId="682B6B37" w14:textId="77777777" w:rsidR="003352B1" w:rsidRPr="00C522D1" w:rsidRDefault="003352B1" w:rsidP="003352B1">
      <w:pPr>
        <w:rPr>
          <w:b/>
          <w:bCs/>
        </w:rPr>
      </w:pPr>
      <w:r w:rsidRPr="00C522D1">
        <w:rPr>
          <w:b/>
          <w:bCs/>
        </w:rPr>
        <w:t xml:space="preserve">Proposal 3: For DL CCA success probabilities of link recovery and L1-RSRP reporting test cases, wait for the conclusion of the general principles of CCA modelling and the default probabilities. </w:t>
      </w:r>
    </w:p>
    <w:p w14:paraId="4A56EB44" w14:textId="3C8116CE" w:rsidR="0013341B" w:rsidRPr="00133BDF" w:rsidRDefault="003352B1" w:rsidP="00053A4B">
      <w:pPr>
        <w:rPr>
          <w:iCs/>
        </w:rPr>
      </w:pPr>
      <w:r w:rsidRPr="00C522D1">
        <w:rPr>
          <w:b/>
          <w:bCs/>
        </w:rPr>
        <w:t xml:space="preserve">Proposal 4: For </w:t>
      </w:r>
      <w:r>
        <w:rPr>
          <w:b/>
          <w:bCs/>
        </w:rPr>
        <w:t xml:space="preserve">the link recovery and L1-RSRP reporting </w:t>
      </w:r>
      <w:r w:rsidRPr="00C522D1">
        <w:rPr>
          <w:b/>
          <w:bCs/>
        </w:rPr>
        <w:t>tests with dynamic channel access configuration, configure two DL CCA probabilities: P</w:t>
      </w:r>
      <w:r w:rsidRPr="00C522D1">
        <w:rPr>
          <w:b/>
          <w:bCs/>
          <w:vertAlign w:val="subscript"/>
        </w:rPr>
        <w:t>DL,CCA,1</w:t>
      </w:r>
      <w:r w:rsidRPr="00C522D1">
        <w:rPr>
          <w:b/>
          <w:bCs/>
        </w:rPr>
        <w:t xml:space="preserve"> for the 1</w:t>
      </w:r>
      <w:r w:rsidRPr="00C522D1">
        <w:rPr>
          <w:b/>
          <w:bCs/>
          <w:vertAlign w:val="superscript"/>
        </w:rPr>
        <w:t>st</w:t>
      </w:r>
      <w:r w:rsidRPr="00C522D1">
        <w:rPr>
          <w:b/>
          <w:bCs/>
        </w:rPr>
        <w:t xml:space="preserve"> SSB candidate position and P</w:t>
      </w:r>
      <w:r w:rsidRPr="00C507B6">
        <w:rPr>
          <w:b/>
          <w:bCs/>
          <w:vertAlign w:val="subscript"/>
        </w:rPr>
        <w:t>DL,CCA,2</w:t>
      </w:r>
      <w:r w:rsidRPr="00C522D1">
        <w:rPr>
          <w:b/>
          <w:bCs/>
        </w:rPr>
        <w:t xml:space="preserve"> for the 2</w:t>
      </w:r>
      <w:r w:rsidRPr="00C522D1">
        <w:rPr>
          <w:b/>
          <w:bCs/>
          <w:vertAlign w:val="superscript"/>
        </w:rPr>
        <w:t>nd</w:t>
      </w:r>
      <w:r w:rsidRPr="00C522D1">
        <w:rPr>
          <w:b/>
          <w:bCs/>
        </w:rPr>
        <w:t xml:space="preserve"> SSB candidate position. </w:t>
      </w:r>
    </w:p>
    <w:p w14:paraId="15AE7CF6" w14:textId="6A8909BD" w:rsidR="00887C74" w:rsidRPr="00551C97" w:rsidRDefault="00BB7525" w:rsidP="00BB4A9F">
      <w:pPr>
        <w:pStyle w:val="Heading1"/>
        <w:rPr>
          <w:lang w:val="en-US"/>
        </w:rPr>
      </w:pPr>
      <w:r w:rsidRPr="00551C97">
        <w:rPr>
          <w:lang w:val="en-US"/>
        </w:rPr>
        <w:t>4</w:t>
      </w:r>
      <w:r w:rsidR="000C49C8" w:rsidRPr="00551C97">
        <w:rPr>
          <w:lang w:val="en-US"/>
        </w:rPr>
        <w:tab/>
      </w:r>
      <w:r w:rsidR="005A782E" w:rsidRPr="00551C97">
        <w:rPr>
          <w:lang w:val="en-US"/>
        </w:rPr>
        <w:t>References</w:t>
      </w:r>
    </w:p>
    <w:p w14:paraId="3F2C14AE" w14:textId="22820657" w:rsidR="00345263" w:rsidRDefault="005F45C7" w:rsidP="00B774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67407265"/>
      <w:r w:rsidRPr="005F45C7">
        <w:t>R4-2105724</w:t>
      </w:r>
      <w:r w:rsidR="00F23BCF" w:rsidRPr="00551C97">
        <w:t>, “</w:t>
      </w:r>
      <w:r w:rsidRPr="005F45C7">
        <w:t>Draft CR: Update of beam management test cases for NR-U</w:t>
      </w:r>
      <w:r w:rsidR="00F23BCF" w:rsidRPr="00551C97">
        <w:t>”, Ericsson.</w:t>
      </w:r>
      <w:bookmarkEnd w:id="3"/>
    </w:p>
    <w:p w14:paraId="1EEE59A5" w14:textId="77777777" w:rsidR="00C41DC4" w:rsidRDefault="00C41DC4" w:rsidP="00C41DC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71040612"/>
      <w:r>
        <w:t>R4-2105710, “</w:t>
      </w:r>
      <w:r w:rsidRPr="00572640">
        <w:t>WF on CCA models for NR-U RRM performance requirements</w:t>
      </w:r>
      <w:r>
        <w:t>”, Qualcomm.</w:t>
      </w:r>
      <w:bookmarkEnd w:id="4"/>
      <w:r>
        <w:t xml:space="preserve"> </w:t>
      </w:r>
    </w:p>
    <w:p w14:paraId="1589B603" w14:textId="0FCC4016" w:rsidR="00776912" w:rsidRDefault="00CF57AB" w:rsidP="00CF57A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71042538"/>
      <w:r w:rsidRPr="00CF57AB">
        <w:t>R4-2105709</w:t>
      </w:r>
      <w:r>
        <w:t>, “</w:t>
      </w:r>
      <w:r w:rsidRPr="00CF57AB">
        <w:t>WF on general test configurations for NR-U RRM performance requirements</w:t>
      </w:r>
      <w:r>
        <w:t xml:space="preserve">”, </w:t>
      </w:r>
      <w:r w:rsidRPr="00CF57AB">
        <w:t>Nokia, Nokia Shanghai Bell</w:t>
      </w:r>
      <w:r>
        <w:t>.</w:t>
      </w:r>
      <w:bookmarkEnd w:id="5"/>
    </w:p>
    <w:sectPr w:rsidR="00776912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2F4C5" w14:textId="77777777" w:rsidR="009B0F9E" w:rsidRDefault="009B0F9E">
      <w:pPr>
        <w:spacing w:after="0"/>
      </w:pPr>
      <w:r>
        <w:separator/>
      </w:r>
    </w:p>
  </w:endnote>
  <w:endnote w:type="continuationSeparator" w:id="0">
    <w:p w14:paraId="504F2446" w14:textId="77777777" w:rsidR="009B0F9E" w:rsidRDefault="009B0F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B0F9E" w:rsidRDefault="009B0F9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B0F9E" w:rsidRDefault="009B0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663A5" w14:textId="77777777" w:rsidR="009B0F9E" w:rsidRDefault="009B0F9E">
      <w:pPr>
        <w:spacing w:after="0"/>
      </w:pPr>
      <w:r>
        <w:separator/>
      </w:r>
    </w:p>
  </w:footnote>
  <w:footnote w:type="continuationSeparator" w:id="0">
    <w:p w14:paraId="777F000A" w14:textId="77777777" w:rsidR="009B0F9E" w:rsidRDefault="009B0F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B0F9E" w:rsidRDefault="009B0F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B567BD"/>
    <w:multiLevelType w:val="hybridMultilevel"/>
    <w:tmpl w:val="5FB8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B0BB8"/>
    <w:multiLevelType w:val="hybridMultilevel"/>
    <w:tmpl w:val="A6C2F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50FF0"/>
    <w:multiLevelType w:val="hybridMultilevel"/>
    <w:tmpl w:val="30967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57C31"/>
    <w:multiLevelType w:val="hybridMultilevel"/>
    <w:tmpl w:val="4C28E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13"/>
  </w:num>
  <w:num w:numId="5">
    <w:abstractNumId w:val="7"/>
  </w:num>
  <w:num w:numId="6">
    <w:abstractNumId w:val="14"/>
  </w:num>
  <w:num w:numId="7">
    <w:abstractNumId w:val="6"/>
  </w:num>
  <w:num w:numId="8">
    <w:abstractNumId w:val="8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5"/>
  </w:num>
  <w:num w:numId="15">
    <w:abstractNumId w:val="11"/>
  </w:num>
  <w:num w:numId="16">
    <w:abstractNumId w:val="4"/>
  </w:num>
  <w:num w:numId="1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4E20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3A6"/>
    <w:rsid w:val="000436AB"/>
    <w:rsid w:val="000437C1"/>
    <w:rsid w:val="00043FF0"/>
    <w:rsid w:val="00044315"/>
    <w:rsid w:val="00044D8D"/>
    <w:rsid w:val="00044ED8"/>
    <w:rsid w:val="00045173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92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48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38D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52E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18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30"/>
    <w:rsid w:val="000C6B63"/>
    <w:rsid w:val="000C6B9D"/>
    <w:rsid w:val="000C6D3B"/>
    <w:rsid w:val="000C70BC"/>
    <w:rsid w:val="000C7278"/>
    <w:rsid w:val="000C7967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F4E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7B8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6B26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F0C"/>
    <w:rsid w:val="0010703D"/>
    <w:rsid w:val="00107722"/>
    <w:rsid w:val="00110126"/>
    <w:rsid w:val="00110BE2"/>
    <w:rsid w:val="001113C7"/>
    <w:rsid w:val="00111663"/>
    <w:rsid w:val="0011391A"/>
    <w:rsid w:val="00113EB2"/>
    <w:rsid w:val="00114077"/>
    <w:rsid w:val="00114245"/>
    <w:rsid w:val="0011445C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4EB1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0A1"/>
    <w:rsid w:val="00127107"/>
    <w:rsid w:val="00127FF5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1B"/>
    <w:rsid w:val="00133496"/>
    <w:rsid w:val="001334AF"/>
    <w:rsid w:val="001334ED"/>
    <w:rsid w:val="001336DC"/>
    <w:rsid w:val="00133BDF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40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47E26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37C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6F2D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84B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3DE"/>
    <w:rsid w:val="001D0B72"/>
    <w:rsid w:val="001D1550"/>
    <w:rsid w:val="001D1E06"/>
    <w:rsid w:val="001D2453"/>
    <w:rsid w:val="001D248C"/>
    <w:rsid w:val="001D2C28"/>
    <w:rsid w:val="001D2F8F"/>
    <w:rsid w:val="001D30D3"/>
    <w:rsid w:val="001D3636"/>
    <w:rsid w:val="001D3781"/>
    <w:rsid w:val="001D3E3C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942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21E5"/>
    <w:rsid w:val="00212B9E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49C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8A7"/>
    <w:rsid w:val="002849CC"/>
    <w:rsid w:val="00284A10"/>
    <w:rsid w:val="00284DC8"/>
    <w:rsid w:val="0028552C"/>
    <w:rsid w:val="00285D31"/>
    <w:rsid w:val="00286094"/>
    <w:rsid w:val="002865CA"/>
    <w:rsid w:val="0028686E"/>
    <w:rsid w:val="002906B2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1E4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90D"/>
    <w:rsid w:val="002B2B18"/>
    <w:rsid w:val="002B2C12"/>
    <w:rsid w:val="002B3716"/>
    <w:rsid w:val="002B3987"/>
    <w:rsid w:val="002B4431"/>
    <w:rsid w:val="002B4758"/>
    <w:rsid w:val="002B4870"/>
    <w:rsid w:val="002B4DA6"/>
    <w:rsid w:val="002B54E2"/>
    <w:rsid w:val="002B5591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8A8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70"/>
    <w:rsid w:val="002F28F9"/>
    <w:rsid w:val="002F2910"/>
    <w:rsid w:val="002F2C24"/>
    <w:rsid w:val="002F2FB3"/>
    <w:rsid w:val="002F3283"/>
    <w:rsid w:val="002F365D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5D6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2021"/>
    <w:rsid w:val="00332F16"/>
    <w:rsid w:val="00333189"/>
    <w:rsid w:val="00334395"/>
    <w:rsid w:val="00334E75"/>
    <w:rsid w:val="00334E7F"/>
    <w:rsid w:val="003352B1"/>
    <w:rsid w:val="00335689"/>
    <w:rsid w:val="00335D5A"/>
    <w:rsid w:val="00335F65"/>
    <w:rsid w:val="00335FB5"/>
    <w:rsid w:val="003367EA"/>
    <w:rsid w:val="00336EB1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263"/>
    <w:rsid w:val="00345600"/>
    <w:rsid w:val="00345735"/>
    <w:rsid w:val="00345B5B"/>
    <w:rsid w:val="003462E0"/>
    <w:rsid w:val="0034694F"/>
    <w:rsid w:val="003469CB"/>
    <w:rsid w:val="00346C0E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55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F78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978C5"/>
    <w:rsid w:val="003A0839"/>
    <w:rsid w:val="003A0DBD"/>
    <w:rsid w:val="003A0E52"/>
    <w:rsid w:val="003A1CD6"/>
    <w:rsid w:val="003A25C7"/>
    <w:rsid w:val="003A2B81"/>
    <w:rsid w:val="003A2BF9"/>
    <w:rsid w:val="003A2F70"/>
    <w:rsid w:val="003A3260"/>
    <w:rsid w:val="003A35A6"/>
    <w:rsid w:val="003A3B92"/>
    <w:rsid w:val="003A4BE8"/>
    <w:rsid w:val="003A554E"/>
    <w:rsid w:val="003A56B0"/>
    <w:rsid w:val="003A5DE8"/>
    <w:rsid w:val="003A60F9"/>
    <w:rsid w:val="003A67ED"/>
    <w:rsid w:val="003A6F7F"/>
    <w:rsid w:val="003A70D5"/>
    <w:rsid w:val="003A797F"/>
    <w:rsid w:val="003B00D8"/>
    <w:rsid w:val="003B059E"/>
    <w:rsid w:val="003B15BC"/>
    <w:rsid w:val="003B1B6B"/>
    <w:rsid w:val="003B1C5D"/>
    <w:rsid w:val="003B24B7"/>
    <w:rsid w:val="003B26AE"/>
    <w:rsid w:val="003B3525"/>
    <w:rsid w:val="003B35DE"/>
    <w:rsid w:val="003B392D"/>
    <w:rsid w:val="003B3C32"/>
    <w:rsid w:val="003B43D6"/>
    <w:rsid w:val="003B44FE"/>
    <w:rsid w:val="003B4B61"/>
    <w:rsid w:val="003B4DE0"/>
    <w:rsid w:val="003B518B"/>
    <w:rsid w:val="003B53D8"/>
    <w:rsid w:val="003B59E6"/>
    <w:rsid w:val="003B60AC"/>
    <w:rsid w:val="003B6626"/>
    <w:rsid w:val="003B6859"/>
    <w:rsid w:val="003B697F"/>
    <w:rsid w:val="003B6EDF"/>
    <w:rsid w:val="003B72D3"/>
    <w:rsid w:val="003B7C6E"/>
    <w:rsid w:val="003C0106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527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A53"/>
    <w:rsid w:val="003E4C42"/>
    <w:rsid w:val="003E4CBD"/>
    <w:rsid w:val="003E5923"/>
    <w:rsid w:val="003E5CF1"/>
    <w:rsid w:val="003E6EE1"/>
    <w:rsid w:val="003E762E"/>
    <w:rsid w:val="003F0959"/>
    <w:rsid w:val="003F17F2"/>
    <w:rsid w:val="003F1F50"/>
    <w:rsid w:val="003F2021"/>
    <w:rsid w:val="003F2B9E"/>
    <w:rsid w:val="003F3229"/>
    <w:rsid w:val="003F3EB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19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10082"/>
    <w:rsid w:val="0041037C"/>
    <w:rsid w:val="00410B32"/>
    <w:rsid w:val="0041138B"/>
    <w:rsid w:val="00412604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5D9A"/>
    <w:rsid w:val="00416DD8"/>
    <w:rsid w:val="00416FDB"/>
    <w:rsid w:val="00416FF2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27BE3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3BC"/>
    <w:rsid w:val="00440710"/>
    <w:rsid w:val="004424E5"/>
    <w:rsid w:val="00442C1B"/>
    <w:rsid w:val="00443353"/>
    <w:rsid w:val="00443917"/>
    <w:rsid w:val="00444742"/>
    <w:rsid w:val="00444EAD"/>
    <w:rsid w:val="00445147"/>
    <w:rsid w:val="004452D3"/>
    <w:rsid w:val="004453FF"/>
    <w:rsid w:val="00445777"/>
    <w:rsid w:val="004460E6"/>
    <w:rsid w:val="00446A23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4F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0E29"/>
    <w:rsid w:val="0047131A"/>
    <w:rsid w:val="0047190C"/>
    <w:rsid w:val="00471B93"/>
    <w:rsid w:val="00471BB8"/>
    <w:rsid w:val="00472078"/>
    <w:rsid w:val="00472325"/>
    <w:rsid w:val="00472562"/>
    <w:rsid w:val="00472B01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5C3A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58EF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5A"/>
    <w:rsid w:val="004E4CC5"/>
    <w:rsid w:val="004E4ECF"/>
    <w:rsid w:val="004E4EF0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25A7"/>
    <w:rsid w:val="00502B79"/>
    <w:rsid w:val="00502DD5"/>
    <w:rsid w:val="00503316"/>
    <w:rsid w:val="00503349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0CC2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AB8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1C97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640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2EF4"/>
    <w:rsid w:val="005833A7"/>
    <w:rsid w:val="00583472"/>
    <w:rsid w:val="005842EB"/>
    <w:rsid w:val="00584EFE"/>
    <w:rsid w:val="0058535B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01F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7E0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B3A"/>
    <w:rsid w:val="005C4FCC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B76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45C7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8D0"/>
    <w:rsid w:val="00601E83"/>
    <w:rsid w:val="006026D0"/>
    <w:rsid w:val="0060294B"/>
    <w:rsid w:val="00602C5A"/>
    <w:rsid w:val="00602DEB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10F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5D0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450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258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87FA9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2DB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1D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2BC"/>
    <w:rsid w:val="006F5409"/>
    <w:rsid w:val="006F5D0D"/>
    <w:rsid w:val="006F65A2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5B3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179F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904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E2D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6912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572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4E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0E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A90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5D6F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425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4F7"/>
    <w:rsid w:val="0083558E"/>
    <w:rsid w:val="00835840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3FB"/>
    <w:rsid w:val="00844555"/>
    <w:rsid w:val="008447DF"/>
    <w:rsid w:val="008449A7"/>
    <w:rsid w:val="00844D4C"/>
    <w:rsid w:val="00844DED"/>
    <w:rsid w:val="00844E8F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25AE"/>
    <w:rsid w:val="00853573"/>
    <w:rsid w:val="0085364B"/>
    <w:rsid w:val="00853974"/>
    <w:rsid w:val="00853CC3"/>
    <w:rsid w:val="0085413B"/>
    <w:rsid w:val="008542B3"/>
    <w:rsid w:val="00854C7F"/>
    <w:rsid w:val="00855125"/>
    <w:rsid w:val="00855794"/>
    <w:rsid w:val="00855BFD"/>
    <w:rsid w:val="0085611B"/>
    <w:rsid w:val="008561D4"/>
    <w:rsid w:val="0085625C"/>
    <w:rsid w:val="00856FB6"/>
    <w:rsid w:val="00857E26"/>
    <w:rsid w:val="00860EDF"/>
    <w:rsid w:val="00861174"/>
    <w:rsid w:val="008612B5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678A8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5DC4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36A"/>
    <w:rsid w:val="008D18C1"/>
    <w:rsid w:val="008D1917"/>
    <w:rsid w:val="008D19B4"/>
    <w:rsid w:val="008D25D5"/>
    <w:rsid w:val="008D2EFC"/>
    <w:rsid w:val="008D35F4"/>
    <w:rsid w:val="008D43D8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E34"/>
    <w:rsid w:val="008E4FB1"/>
    <w:rsid w:val="008E54BC"/>
    <w:rsid w:val="008E54C5"/>
    <w:rsid w:val="008E57BC"/>
    <w:rsid w:val="008E5CE6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5D3E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149"/>
    <w:rsid w:val="00942D59"/>
    <w:rsid w:val="00942F58"/>
    <w:rsid w:val="00943225"/>
    <w:rsid w:val="009437DC"/>
    <w:rsid w:val="009439C0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66F6"/>
    <w:rsid w:val="00957475"/>
    <w:rsid w:val="009576FC"/>
    <w:rsid w:val="00957955"/>
    <w:rsid w:val="00957CC4"/>
    <w:rsid w:val="00957D2E"/>
    <w:rsid w:val="00960187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4A93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8AE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F9E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51F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49D5"/>
    <w:rsid w:val="009F552A"/>
    <w:rsid w:val="009F5B91"/>
    <w:rsid w:val="009F5C3E"/>
    <w:rsid w:val="009F5FC6"/>
    <w:rsid w:val="009F6D40"/>
    <w:rsid w:val="009F6DFA"/>
    <w:rsid w:val="009F7044"/>
    <w:rsid w:val="009F708B"/>
    <w:rsid w:val="009F753A"/>
    <w:rsid w:val="009F7EDA"/>
    <w:rsid w:val="00A00241"/>
    <w:rsid w:val="00A01700"/>
    <w:rsid w:val="00A01806"/>
    <w:rsid w:val="00A02BC4"/>
    <w:rsid w:val="00A036F9"/>
    <w:rsid w:val="00A03DFA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56"/>
    <w:rsid w:val="00A13971"/>
    <w:rsid w:val="00A13A0C"/>
    <w:rsid w:val="00A13BD2"/>
    <w:rsid w:val="00A1462F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051"/>
    <w:rsid w:val="00A24624"/>
    <w:rsid w:val="00A25125"/>
    <w:rsid w:val="00A25188"/>
    <w:rsid w:val="00A256BE"/>
    <w:rsid w:val="00A26C19"/>
    <w:rsid w:val="00A27534"/>
    <w:rsid w:val="00A305AE"/>
    <w:rsid w:val="00A30CA0"/>
    <w:rsid w:val="00A31703"/>
    <w:rsid w:val="00A31F02"/>
    <w:rsid w:val="00A31FFD"/>
    <w:rsid w:val="00A32053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583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086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3F8"/>
    <w:rsid w:val="00A94413"/>
    <w:rsid w:val="00A945AD"/>
    <w:rsid w:val="00A94B65"/>
    <w:rsid w:val="00A94DD8"/>
    <w:rsid w:val="00A959F4"/>
    <w:rsid w:val="00A96A41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A0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A4D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0D0E"/>
    <w:rsid w:val="00B014D2"/>
    <w:rsid w:val="00B01DE7"/>
    <w:rsid w:val="00B02184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17DB0"/>
    <w:rsid w:val="00B200C7"/>
    <w:rsid w:val="00B20A75"/>
    <w:rsid w:val="00B20EE2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1D53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04F"/>
    <w:rsid w:val="00B7410C"/>
    <w:rsid w:val="00B74283"/>
    <w:rsid w:val="00B74D6B"/>
    <w:rsid w:val="00B75345"/>
    <w:rsid w:val="00B75A9C"/>
    <w:rsid w:val="00B75BB2"/>
    <w:rsid w:val="00B77402"/>
    <w:rsid w:val="00B774D5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9EE"/>
    <w:rsid w:val="00B91E2C"/>
    <w:rsid w:val="00B92312"/>
    <w:rsid w:val="00B92401"/>
    <w:rsid w:val="00B937C1"/>
    <w:rsid w:val="00B93C22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509"/>
    <w:rsid w:val="00B97831"/>
    <w:rsid w:val="00B97A8E"/>
    <w:rsid w:val="00BA0521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12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3AB9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475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0A98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6DBF"/>
    <w:rsid w:val="00C170E2"/>
    <w:rsid w:val="00C178E8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59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DC4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161"/>
    <w:rsid w:val="00C46352"/>
    <w:rsid w:val="00C4654C"/>
    <w:rsid w:val="00C46A06"/>
    <w:rsid w:val="00C46AB7"/>
    <w:rsid w:val="00C47933"/>
    <w:rsid w:val="00C47E23"/>
    <w:rsid w:val="00C47F88"/>
    <w:rsid w:val="00C50388"/>
    <w:rsid w:val="00C507B6"/>
    <w:rsid w:val="00C50D73"/>
    <w:rsid w:val="00C50E13"/>
    <w:rsid w:val="00C510E1"/>
    <w:rsid w:val="00C520DC"/>
    <w:rsid w:val="00C522D1"/>
    <w:rsid w:val="00C526D5"/>
    <w:rsid w:val="00C53035"/>
    <w:rsid w:val="00C5330D"/>
    <w:rsid w:val="00C534EE"/>
    <w:rsid w:val="00C535F7"/>
    <w:rsid w:val="00C54D22"/>
    <w:rsid w:val="00C54E5D"/>
    <w:rsid w:val="00C55B5B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0DB"/>
    <w:rsid w:val="00C8115E"/>
    <w:rsid w:val="00C812A5"/>
    <w:rsid w:val="00C81A97"/>
    <w:rsid w:val="00C81EB2"/>
    <w:rsid w:val="00C8208E"/>
    <w:rsid w:val="00C82300"/>
    <w:rsid w:val="00C82818"/>
    <w:rsid w:val="00C829BF"/>
    <w:rsid w:val="00C82A01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0D7"/>
    <w:rsid w:val="00C9520F"/>
    <w:rsid w:val="00C9554A"/>
    <w:rsid w:val="00C95F3E"/>
    <w:rsid w:val="00C95F4C"/>
    <w:rsid w:val="00C96CAB"/>
    <w:rsid w:val="00C970A7"/>
    <w:rsid w:val="00C97B68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BE1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4AF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8BF"/>
    <w:rsid w:val="00CF0BA3"/>
    <w:rsid w:val="00CF0FFE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841"/>
    <w:rsid w:val="00CF57AB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D53"/>
    <w:rsid w:val="00D70EB9"/>
    <w:rsid w:val="00D70F9C"/>
    <w:rsid w:val="00D710BE"/>
    <w:rsid w:val="00D7181E"/>
    <w:rsid w:val="00D718B5"/>
    <w:rsid w:val="00D7191A"/>
    <w:rsid w:val="00D720AD"/>
    <w:rsid w:val="00D724BF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5A0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434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A3E"/>
    <w:rsid w:val="00DC19AE"/>
    <w:rsid w:val="00DC1D36"/>
    <w:rsid w:val="00DC20AD"/>
    <w:rsid w:val="00DC26A1"/>
    <w:rsid w:val="00DC345C"/>
    <w:rsid w:val="00DC3E25"/>
    <w:rsid w:val="00DC426D"/>
    <w:rsid w:val="00DC426F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3E"/>
    <w:rsid w:val="00DD33BA"/>
    <w:rsid w:val="00DD33BF"/>
    <w:rsid w:val="00DD3554"/>
    <w:rsid w:val="00DD37AC"/>
    <w:rsid w:val="00DD3A49"/>
    <w:rsid w:val="00DD3C72"/>
    <w:rsid w:val="00DD4763"/>
    <w:rsid w:val="00DD47EA"/>
    <w:rsid w:val="00DD4CA5"/>
    <w:rsid w:val="00DD4DBD"/>
    <w:rsid w:val="00DD527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1C0B"/>
    <w:rsid w:val="00DF25AF"/>
    <w:rsid w:val="00DF28DB"/>
    <w:rsid w:val="00DF2CE7"/>
    <w:rsid w:val="00DF2F0C"/>
    <w:rsid w:val="00DF4D63"/>
    <w:rsid w:val="00DF5745"/>
    <w:rsid w:val="00DF5B0C"/>
    <w:rsid w:val="00DF5FA0"/>
    <w:rsid w:val="00DF6003"/>
    <w:rsid w:val="00DF6027"/>
    <w:rsid w:val="00DF62B6"/>
    <w:rsid w:val="00DF64F5"/>
    <w:rsid w:val="00DF701C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2D0B"/>
    <w:rsid w:val="00E13B4E"/>
    <w:rsid w:val="00E13C35"/>
    <w:rsid w:val="00E13C72"/>
    <w:rsid w:val="00E13E1F"/>
    <w:rsid w:val="00E14069"/>
    <w:rsid w:val="00E14440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5B1C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2E59"/>
    <w:rsid w:val="00E6341D"/>
    <w:rsid w:val="00E634C4"/>
    <w:rsid w:val="00E63788"/>
    <w:rsid w:val="00E63F84"/>
    <w:rsid w:val="00E649E1"/>
    <w:rsid w:val="00E655AE"/>
    <w:rsid w:val="00E65DE4"/>
    <w:rsid w:val="00E65E60"/>
    <w:rsid w:val="00E667B1"/>
    <w:rsid w:val="00E66A8C"/>
    <w:rsid w:val="00E67D3C"/>
    <w:rsid w:val="00E67DC3"/>
    <w:rsid w:val="00E70BE5"/>
    <w:rsid w:val="00E70D8B"/>
    <w:rsid w:val="00E70E66"/>
    <w:rsid w:val="00E712B6"/>
    <w:rsid w:val="00E71623"/>
    <w:rsid w:val="00E72B40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275"/>
    <w:rsid w:val="00E938F5"/>
    <w:rsid w:val="00E93A3C"/>
    <w:rsid w:val="00E93C09"/>
    <w:rsid w:val="00E9484E"/>
    <w:rsid w:val="00E94C71"/>
    <w:rsid w:val="00E94E59"/>
    <w:rsid w:val="00E94F55"/>
    <w:rsid w:val="00E95C94"/>
    <w:rsid w:val="00E95CFE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D19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1FB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600E"/>
    <w:rsid w:val="00F06079"/>
    <w:rsid w:val="00F062E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6D5A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3BCF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3C00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E25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095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245E"/>
    <w:rsid w:val="00F73246"/>
    <w:rsid w:val="00F7338A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EF7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4C3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A8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5FE1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057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BD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3B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3BD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paragraph" w:customStyle="1" w:styleId="tal0">
    <w:name w:val="tal"/>
    <w:basedOn w:val="Normal"/>
    <w:qFormat/>
    <w:rsid w:val="00186F2D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2021-05-11T15:13:00Z</dcterms:modified>
</cp:coreProperties>
</file>